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4C" w:rsidRDefault="00A7344C" w:rsidP="00A7344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b/>
          <w:sz w:val="24"/>
          <w:szCs w:val="24"/>
        </w:rPr>
        <w:t>Dr. Jagmohan Singh</w:t>
      </w:r>
    </w:p>
    <w:p w:rsidR="00A7344C" w:rsidRDefault="00A7344C" w:rsidP="00A7344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(Professor and Head)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pPr w:leftFromText="180" w:rightFromText="180" w:vertAnchor="text" w:horzAnchor="margin" w:tblpXSpec="center" w:tblpY="102"/>
        <w:tblW w:w="9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380"/>
        <w:gridCol w:w="1029"/>
      </w:tblGrid>
      <w:tr w:rsidR="00A7344C" w:rsidRPr="002724C5" w:rsidTr="00AB3CDA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4C" w:rsidRPr="002724C5" w:rsidRDefault="00A7344C" w:rsidP="00AB3CDA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4C5">
              <w:rPr>
                <w:rFonts w:ascii="Times New Roman" w:hAnsi="Times New Roman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4C5">
              <w:rPr>
                <w:rFonts w:ascii="Times New Roman" w:hAnsi="Times New Roman"/>
                <w:b/>
                <w:bCs/>
                <w:sz w:val="24"/>
                <w:szCs w:val="24"/>
              </w:rPr>
              <w:t>RESEARCH PAPERS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4C" w:rsidRPr="002724C5" w:rsidRDefault="00A7344C" w:rsidP="00AB3C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4C5">
              <w:rPr>
                <w:rFonts w:ascii="Times New Roman" w:hAnsi="Times New Roman"/>
                <w:b/>
                <w:bCs/>
                <w:sz w:val="24"/>
                <w:szCs w:val="24"/>
              </w:rPr>
              <w:t>NAAS Rating</w:t>
            </w:r>
          </w:p>
        </w:tc>
      </w:tr>
      <w:tr w:rsidR="00A7344C" w:rsidRPr="002724C5" w:rsidTr="00AB3CDA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2724C5" w:rsidRDefault="00A7344C" w:rsidP="00AB3CDA">
            <w:pPr>
              <w:tabs>
                <w:tab w:val="left" w:pos="-90"/>
              </w:tabs>
              <w:spacing w:after="0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2724C5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Manzoor, M., </w:t>
            </w:r>
            <w:r w:rsidRPr="002724C5"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</w:rPr>
              <w:t>Singh, J.,</w:t>
            </w:r>
            <w:r w:rsidRPr="002724C5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Gani, A., &amp; Noor, N. 2021. Valorization of natural colors as health-promoting bioactive compounds: Phytochemical profile, extraction techniques, and pharmacological perspectives. </w:t>
            </w:r>
            <w:r w:rsidRPr="002724C5">
              <w:rPr>
                <w:rFonts w:ascii="Times New Roman" w:hAnsi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Food Chemistry</w:t>
            </w:r>
            <w:r w:rsidRPr="002724C5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130141.</w:t>
            </w:r>
          </w:p>
          <w:p w:rsidR="00A7344C" w:rsidRPr="002724C5" w:rsidRDefault="00A7344C" w:rsidP="00AB3CDA">
            <w:pPr>
              <w:tabs>
                <w:tab w:val="left" w:pos="-90"/>
              </w:tabs>
              <w:spacing w:after="0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C5">
              <w:rPr>
                <w:rFonts w:ascii="Times New Roman" w:hAnsi="Times New Roman"/>
                <w:sz w:val="20"/>
                <w:szCs w:val="20"/>
              </w:rPr>
              <w:t>12.31</w:t>
            </w:r>
          </w:p>
        </w:tc>
      </w:tr>
      <w:tr w:rsidR="00A7344C" w:rsidRPr="002724C5" w:rsidTr="00AB3CDA">
        <w:trPr>
          <w:trHeight w:val="9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2724C5" w:rsidRDefault="00A7344C" w:rsidP="00AB3CDA">
            <w:pPr>
              <w:spacing w:after="0"/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</w:pP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 xml:space="preserve">Manzoor, M., </w:t>
            </w:r>
            <w:r w:rsidRPr="002724C5">
              <w:rPr>
                <w:rFonts w:ascii="Times New Roman" w:hAnsi="Times New Roman"/>
                <w:b/>
                <w:color w:val="0D0D0D"/>
                <w:sz w:val="20"/>
                <w:szCs w:val="20"/>
                <w:shd w:val="clear" w:color="auto" w:fill="FFFFFF"/>
              </w:rPr>
              <w:t xml:space="preserve">Singh, J., 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>&amp; Gani, A. (2021). Assessment of physical, microstructural, thermal, techno-functional and rheological characteristics of apple (</w:t>
            </w:r>
            <w:r w:rsidRPr="002724C5">
              <w:rPr>
                <w:rFonts w:ascii="Times New Roman" w:hAnsi="Times New Roman"/>
                <w:i/>
                <w:color w:val="0D0D0D"/>
                <w:sz w:val="20"/>
                <w:szCs w:val="20"/>
                <w:shd w:val="clear" w:color="auto" w:fill="FFFFFF"/>
              </w:rPr>
              <w:t>Malus domestica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>) seeds of Northern Himalayas. </w:t>
            </w:r>
            <w:r w:rsidRPr="002724C5">
              <w:rPr>
                <w:rFonts w:ascii="Times New Roman" w:hAnsi="Times New Roman"/>
                <w:i/>
                <w:iCs/>
                <w:color w:val="0D0D0D"/>
                <w:sz w:val="20"/>
                <w:szCs w:val="20"/>
                <w:shd w:val="clear" w:color="auto" w:fill="FFFFFF"/>
              </w:rPr>
              <w:t>Scientific reports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>, </w:t>
            </w:r>
            <w:r w:rsidRPr="002724C5">
              <w:rPr>
                <w:rFonts w:ascii="Times New Roman" w:hAnsi="Times New Roman"/>
                <w:i/>
                <w:iCs/>
                <w:color w:val="0D0D0D"/>
                <w:sz w:val="20"/>
                <w:szCs w:val="20"/>
                <w:shd w:val="clear" w:color="auto" w:fill="FFFFFF"/>
              </w:rPr>
              <w:t>11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>(1), 1-10.</w:t>
            </w:r>
          </w:p>
          <w:p w:rsidR="00A7344C" w:rsidRPr="002724C5" w:rsidRDefault="00A7344C" w:rsidP="00AB3CDA">
            <w:pPr>
              <w:tabs>
                <w:tab w:val="left" w:pos="-9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C5">
              <w:rPr>
                <w:rFonts w:ascii="Times New Roman" w:hAnsi="Times New Roman"/>
                <w:sz w:val="20"/>
                <w:szCs w:val="20"/>
              </w:rPr>
              <w:t>10.01</w:t>
            </w:r>
          </w:p>
        </w:tc>
      </w:tr>
      <w:tr w:rsidR="00A7344C" w:rsidRPr="002724C5" w:rsidTr="00AB3CDA">
        <w:trPr>
          <w:trHeight w:val="9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2724C5" w:rsidRDefault="00A7344C" w:rsidP="00AB3CDA">
            <w:pPr>
              <w:spacing w:after="0"/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</w:pP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 xml:space="preserve">Manzoor, M., </w:t>
            </w:r>
            <w:r w:rsidRPr="002724C5">
              <w:rPr>
                <w:rFonts w:ascii="Times New Roman" w:hAnsi="Times New Roman"/>
                <w:b/>
                <w:color w:val="0D0D0D"/>
                <w:sz w:val="20"/>
                <w:szCs w:val="20"/>
                <w:shd w:val="clear" w:color="auto" w:fill="FFFFFF"/>
              </w:rPr>
              <w:t xml:space="preserve">Singh, J., 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>Gani, A., &amp; Noor, N. (2021). Valorization of natural colors as health-promoting bioactive compounds: Phytochemical profile, extraction techniques, and pharmacological perspectives. </w:t>
            </w:r>
            <w:r w:rsidRPr="002724C5">
              <w:rPr>
                <w:rFonts w:ascii="Times New Roman" w:hAnsi="Times New Roman"/>
                <w:i/>
                <w:iCs/>
                <w:color w:val="0D0D0D"/>
                <w:sz w:val="20"/>
                <w:szCs w:val="20"/>
                <w:shd w:val="clear" w:color="auto" w:fill="FFFFFF"/>
              </w:rPr>
              <w:t>Food Chemistry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>, </w:t>
            </w:r>
            <w:r w:rsidRPr="002724C5">
              <w:rPr>
                <w:rFonts w:ascii="Times New Roman" w:hAnsi="Times New Roman"/>
                <w:i/>
                <w:iCs/>
                <w:color w:val="0D0D0D"/>
                <w:sz w:val="20"/>
                <w:szCs w:val="20"/>
                <w:shd w:val="clear" w:color="auto" w:fill="FFFFFF"/>
              </w:rPr>
              <w:t>362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>, 130141.</w:t>
            </w:r>
          </w:p>
          <w:p w:rsidR="00A7344C" w:rsidRPr="002724C5" w:rsidRDefault="00A7344C" w:rsidP="00AB3CDA">
            <w:pPr>
              <w:tabs>
                <w:tab w:val="left" w:pos="-9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C5">
              <w:rPr>
                <w:rFonts w:ascii="Times New Roman" w:hAnsi="Times New Roman"/>
                <w:sz w:val="20"/>
                <w:szCs w:val="20"/>
              </w:rPr>
              <w:t>7.65</w:t>
            </w:r>
          </w:p>
        </w:tc>
      </w:tr>
      <w:tr w:rsidR="00A7344C" w:rsidRPr="002724C5" w:rsidTr="00AB3CDA">
        <w:trPr>
          <w:trHeight w:val="4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2724C5" w:rsidRDefault="00A7344C" w:rsidP="00AB3CDA">
            <w:pPr>
              <w:spacing w:after="0"/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</w:pP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 xml:space="preserve">Manzoor, M., </w:t>
            </w:r>
            <w:r w:rsidRPr="002724C5">
              <w:rPr>
                <w:rFonts w:ascii="Times New Roman" w:hAnsi="Times New Roman"/>
                <w:b/>
                <w:color w:val="0D0D0D"/>
                <w:sz w:val="20"/>
                <w:szCs w:val="20"/>
                <w:shd w:val="clear" w:color="auto" w:fill="FFFFFF"/>
              </w:rPr>
              <w:t xml:space="preserve">Singh, J., 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>&amp; Gani, A. (2021). Characterization of apple (</w:t>
            </w:r>
            <w:r w:rsidRPr="002724C5">
              <w:rPr>
                <w:rFonts w:ascii="Times New Roman" w:hAnsi="Times New Roman"/>
                <w:i/>
                <w:color w:val="0D0D0D"/>
                <w:sz w:val="20"/>
                <w:szCs w:val="20"/>
                <w:shd w:val="clear" w:color="auto" w:fill="FFFFFF"/>
              </w:rPr>
              <w:t>Malus domestica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>) seed flour for its structural and nutraceutical potential. </w:t>
            </w:r>
            <w:r w:rsidRPr="002724C5">
              <w:rPr>
                <w:rFonts w:ascii="Times New Roman" w:hAnsi="Times New Roman"/>
                <w:i/>
                <w:iCs/>
                <w:color w:val="0D0D0D"/>
                <w:sz w:val="20"/>
                <w:szCs w:val="20"/>
                <w:shd w:val="clear" w:color="auto" w:fill="FFFFFF"/>
              </w:rPr>
              <w:t>LWT- Food Science and Technology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>, </w:t>
            </w:r>
            <w:r w:rsidRPr="002724C5">
              <w:rPr>
                <w:rFonts w:ascii="Times New Roman" w:hAnsi="Times New Roman"/>
                <w:i/>
                <w:iCs/>
                <w:color w:val="0D0D0D"/>
                <w:sz w:val="20"/>
                <w:szCs w:val="20"/>
                <w:shd w:val="clear" w:color="auto" w:fill="FFFFFF"/>
              </w:rPr>
              <w:t>151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>, 112138.</w:t>
            </w:r>
          </w:p>
          <w:p w:rsidR="00A7344C" w:rsidRPr="002724C5" w:rsidRDefault="00A7344C" w:rsidP="00AB3CDA">
            <w:pPr>
              <w:tabs>
                <w:tab w:val="left" w:pos="-9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C5">
              <w:rPr>
                <w:rFonts w:ascii="Times New Roman" w:hAnsi="Times New Roman"/>
                <w:sz w:val="20"/>
                <w:szCs w:val="20"/>
              </w:rPr>
              <w:t>10.95</w:t>
            </w:r>
          </w:p>
        </w:tc>
      </w:tr>
      <w:tr w:rsidR="00A7344C" w:rsidRPr="002724C5" w:rsidTr="00AB3CDA">
        <w:trPr>
          <w:trHeight w:val="9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2724C5" w:rsidRDefault="00A7344C" w:rsidP="00AB3CDA">
            <w:pPr>
              <w:spacing w:after="0"/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</w:pP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 xml:space="preserve">Sofi, S. A., </w:t>
            </w:r>
            <w:r w:rsidRPr="002724C5">
              <w:rPr>
                <w:rFonts w:ascii="Times New Roman" w:hAnsi="Times New Roman"/>
                <w:b/>
                <w:color w:val="0D0D0D"/>
                <w:sz w:val="20"/>
                <w:szCs w:val="20"/>
                <w:shd w:val="clear" w:color="auto" w:fill="FFFFFF"/>
              </w:rPr>
              <w:t>Singh, J.,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 xml:space="preserve"> Muzaffar, K., &amp; Dar, B. N. (2021). Effect of Germination Time on Physicochemical, Electrophoretic, Rheological, and Functional Performance of Chickpea Protein Isolates. </w:t>
            </w:r>
            <w:r w:rsidRPr="002724C5">
              <w:rPr>
                <w:rFonts w:ascii="Times New Roman" w:hAnsi="Times New Roman"/>
                <w:i/>
                <w:iCs/>
                <w:color w:val="0D0D0D"/>
                <w:sz w:val="20"/>
                <w:szCs w:val="20"/>
                <w:shd w:val="clear" w:color="auto" w:fill="FFFFFF"/>
              </w:rPr>
              <w:t>ACS Food Science &amp; Technology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>, </w:t>
            </w:r>
            <w:r w:rsidRPr="002724C5">
              <w:rPr>
                <w:rFonts w:ascii="Times New Roman" w:hAnsi="Times New Roman"/>
                <w:i/>
                <w:iCs/>
                <w:color w:val="0D0D0D"/>
                <w:sz w:val="20"/>
                <w:szCs w:val="20"/>
                <w:shd w:val="clear" w:color="auto" w:fill="FFFFFF"/>
              </w:rPr>
              <w:t>1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>(5), 802-812.</w:t>
            </w:r>
          </w:p>
          <w:p w:rsidR="00A7344C" w:rsidRPr="002724C5" w:rsidRDefault="00A7344C" w:rsidP="00AB3CDA">
            <w:pPr>
              <w:tabs>
                <w:tab w:val="left" w:pos="-9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C5">
              <w:rPr>
                <w:rFonts w:ascii="Times New Roman" w:hAnsi="Times New Roman"/>
                <w:sz w:val="20"/>
                <w:szCs w:val="20"/>
              </w:rPr>
              <w:t>10.95</w:t>
            </w:r>
          </w:p>
        </w:tc>
      </w:tr>
      <w:tr w:rsidR="00A7344C" w:rsidRPr="002724C5" w:rsidTr="00AB3CDA">
        <w:trPr>
          <w:trHeight w:val="9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2724C5" w:rsidRDefault="00A7344C" w:rsidP="00AB3CDA">
            <w:pPr>
              <w:spacing w:after="0"/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</w:pP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 xml:space="preserve">Manzoor, M., </w:t>
            </w:r>
            <w:r w:rsidRPr="002724C5">
              <w:rPr>
                <w:rFonts w:ascii="Times New Roman" w:hAnsi="Times New Roman"/>
                <w:b/>
                <w:color w:val="0D0D0D"/>
                <w:sz w:val="20"/>
                <w:szCs w:val="20"/>
                <w:shd w:val="clear" w:color="auto" w:fill="FFFFFF"/>
              </w:rPr>
              <w:t xml:space="preserve">Singh, J. 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>&amp; Gani, A. (2022). Exploration of bioactive peptides from various origin as promising nutraceutical treasures: In vitro, in silico and in vivo studies. </w:t>
            </w:r>
            <w:r w:rsidRPr="002724C5">
              <w:rPr>
                <w:rFonts w:ascii="Times New Roman" w:hAnsi="Times New Roman"/>
                <w:i/>
                <w:iCs/>
                <w:color w:val="0D0D0D"/>
                <w:sz w:val="20"/>
                <w:szCs w:val="20"/>
                <w:shd w:val="clear" w:color="auto" w:fill="FFFFFF"/>
              </w:rPr>
              <w:t>Food Chemistry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>, </w:t>
            </w:r>
            <w:r w:rsidRPr="002724C5">
              <w:rPr>
                <w:rFonts w:ascii="Times New Roman" w:hAnsi="Times New Roman"/>
                <w:i/>
                <w:iCs/>
                <w:color w:val="0D0D0D"/>
                <w:sz w:val="20"/>
                <w:szCs w:val="20"/>
                <w:shd w:val="clear" w:color="auto" w:fill="FFFFFF"/>
              </w:rPr>
              <w:t>373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>, 131395.</w:t>
            </w:r>
          </w:p>
          <w:p w:rsidR="00A7344C" w:rsidRPr="002724C5" w:rsidRDefault="00A7344C" w:rsidP="00AB3CDA">
            <w:pPr>
              <w:tabs>
                <w:tab w:val="left" w:pos="-9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C5">
              <w:rPr>
                <w:rFonts w:ascii="Times New Roman" w:hAnsi="Times New Roman"/>
                <w:sz w:val="20"/>
                <w:szCs w:val="20"/>
              </w:rPr>
              <w:t>13.51</w:t>
            </w:r>
          </w:p>
        </w:tc>
      </w:tr>
      <w:tr w:rsidR="00A7344C" w:rsidRPr="002724C5" w:rsidTr="00AB3CDA">
        <w:trPr>
          <w:trHeight w:val="7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2724C5" w:rsidRDefault="00A7344C" w:rsidP="00AB3CDA">
            <w:pPr>
              <w:spacing w:after="0"/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</w:pP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 xml:space="preserve">Sofi, A. S., Rafiq, S., </w:t>
            </w:r>
            <w:r w:rsidRPr="002724C5">
              <w:rPr>
                <w:rFonts w:ascii="Times New Roman" w:hAnsi="Times New Roman"/>
                <w:b/>
                <w:color w:val="0D0D0D"/>
                <w:sz w:val="20"/>
                <w:szCs w:val="20"/>
                <w:shd w:val="clear" w:color="auto" w:fill="FFFFFF"/>
              </w:rPr>
              <w:t>Singh, J.,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 xml:space="preserve"> Mir, A. S., Sharma, S., Bakshi, P., McClements, J.D., Khaneghaha, M. A., and Dar, N.B (2022). Impact of germination on structural, physicochemical, tecno-functional, and digestion properties of desi chickpea (</w:t>
            </w:r>
            <w:r w:rsidRPr="002724C5">
              <w:rPr>
                <w:rFonts w:ascii="Times New Roman" w:hAnsi="Times New Roman"/>
                <w:i/>
                <w:color w:val="0D0D0D"/>
                <w:sz w:val="20"/>
                <w:szCs w:val="20"/>
                <w:shd w:val="clear" w:color="auto" w:fill="FFFFFF"/>
              </w:rPr>
              <w:t>Cicer arietinum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  <w:r w:rsidRPr="002724C5">
              <w:rPr>
                <w:rFonts w:ascii="Times New Roman" w:hAnsi="Times New Roman"/>
                <w:i/>
                <w:color w:val="0D0D0D"/>
                <w:sz w:val="20"/>
                <w:szCs w:val="20"/>
                <w:shd w:val="clear" w:color="auto" w:fill="FFFFFF"/>
              </w:rPr>
              <w:t>L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 xml:space="preserve">.) flour.  </w:t>
            </w:r>
            <w:r w:rsidRPr="002724C5">
              <w:rPr>
                <w:rFonts w:ascii="Times New Roman" w:hAnsi="Times New Roman"/>
                <w:i/>
                <w:color w:val="0D0D0D"/>
                <w:sz w:val="20"/>
                <w:szCs w:val="20"/>
                <w:shd w:val="clear" w:color="auto" w:fill="FFFFFF"/>
              </w:rPr>
              <w:t>Food Chemistry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>, 405,135011.</w:t>
            </w:r>
          </w:p>
          <w:p w:rsidR="00A7344C" w:rsidRPr="002724C5" w:rsidRDefault="00A7344C" w:rsidP="00AB3CDA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C5">
              <w:rPr>
                <w:rFonts w:ascii="Times New Roman" w:hAnsi="Times New Roman"/>
                <w:sz w:val="20"/>
                <w:szCs w:val="20"/>
              </w:rPr>
              <w:t>13.51</w:t>
            </w:r>
          </w:p>
        </w:tc>
      </w:tr>
      <w:tr w:rsidR="00A7344C" w:rsidRPr="002724C5" w:rsidTr="00AB3CDA">
        <w:trPr>
          <w:trHeight w:val="9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C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2724C5" w:rsidRDefault="00A7344C" w:rsidP="00AB3C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4C5">
              <w:rPr>
                <w:rFonts w:ascii="Times New Roman" w:hAnsi="Times New Roman"/>
                <w:sz w:val="20"/>
                <w:szCs w:val="20"/>
              </w:rPr>
              <w:t>Manzoor,M.,</w:t>
            </w:r>
            <w:r w:rsidRPr="002724C5">
              <w:rPr>
                <w:rFonts w:ascii="Times New Roman" w:hAnsi="Times New Roman"/>
                <w:b/>
                <w:sz w:val="20"/>
                <w:szCs w:val="20"/>
              </w:rPr>
              <w:t>Singh, J</w:t>
            </w:r>
            <w:r w:rsidRPr="002724C5">
              <w:rPr>
                <w:rFonts w:ascii="Times New Roman" w:hAnsi="Times New Roman"/>
                <w:sz w:val="20"/>
                <w:szCs w:val="20"/>
              </w:rPr>
              <w:t xml:space="preserve">.,Bhat, Z.F. and Jaglan,S. Multifunctional apple seed protein hydrolytes: 2023 Impact of enzymolysis on biochemical, techno functional and in vitro α-glucosidase, pancreatic lipase and angiotensin-converting enzyme inhibition activities., </w:t>
            </w:r>
            <w:r w:rsidRPr="002724C5">
              <w:rPr>
                <w:rFonts w:ascii="Times New Roman" w:hAnsi="Times New Roman"/>
                <w:i/>
                <w:sz w:val="20"/>
                <w:szCs w:val="20"/>
              </w:rPr>
              <w:t>International Journal of Biological Macromolecules</w:t>
            </w:r>
            <w:r w:rsidRPr="002724C5">
              <w:rPr>
                <w:rFonts w:ascii="Times New Roman" w:hAnsi="Times New Roman"/>
                <w:sz w:val="20"/>
                <w:szCs w:val="20"/>
              </w:rPr>
              <w:t xml:space="preserve"> Available online 4</w:t>
            </w:r>
            <w:r w:rsidRPr="002724C5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2724C5">
              <w:rPr>
                <w:rFonts w:ascii="Times New Roman" w:hAnsi="Times New Roman"/>
                <w:sz w:val="20"/>
                <w:szCs w:val="20"/>
              </w:rPr>
              <w:t xml:space="preserve"> Dec.2023.</w:t>
            </w:r>
          </w:p>
          <w:p w:rsidR="00A7344C" w:rsidRPr="002724C5" w:rsidRDefault="00A7344C" w:rsidP="00AB3CDA">
            <w:pPr>
              <w:tabs>
                <w:tab w:val="left" w:pos="-90"/>
              </w:tabs>
              <w:spacing w:after="0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C5">
              <w:rPr>
                <w:rFonts w:ascii="Times New Roman" w:hAnsi="Times New Roman"/>
                <w:sz w:val="20"/>
                <w:szCs w:val="20"/>
              </w:rPr>
              <w:t>13.51</w:t>
            </w:r>
          </w:p>
        </w:tc>
      </w:tr>
      <w:tr w:rsidR="00A7344C" w:rsidRPr="002724C5" w:rsidTr="00AB3CDA">
        <w:trPr>
          <w:trHeight w:val="9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C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2724C5" w:rsidRDefault="00A7344C" w:rsidP="00AB3CDA">
            <w:pPr>
              <w:spacing w:after="0"/>
              <w:rPr>
                <w:rFonts w:ascii="Times New Roman" w:hAnsi="Times New Roman"/>
                <w:i/>
                <w:color w:val="0D0D0D"/>
                <w:sz w:val="20"/>
                <w:szCs w:val="20"/>
              </w:rPr>
            </w:pPr>
            <w:r w:rsidRPr="002724C5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Shams, R, </w:t>
            </w:r>
            <w:r w:rsidRPr="002724C5">
              <w:rPr>
                <w:rFonts w:ascii="Times New Roman" w:hAnsi="Times New Roman"/>
                <w:b/>
                <w:color w:val="0D0D0D"/>
                <w:sz w:val="20"/>
                <w:szCs w:val="20"/>
                <w:shd w:val="clear" w:color="auto" w:fill="FFFFFF"/>
              </w:rPr>
              <w:t>Singh, J.,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 xml:space="preserve"> Dash, K. K., Dar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, H. A. and Panesar, S. P. (2023). Evaluation of cooking characteristics, textural, structural and bioactive properties of button mushroom and chickpea starch enriched noodles. </w:t>
            </w:r>
            <w:r w:rsidRPr="002724C5">
              <w:rPr>
                <w:rFonts w:ascii="Times New Roman" w:hAnsi="Times New Roman"/>
                <w:i/>
                <w:color w:val="0D0D0D"/>
                <w:sz w:val="20"/>
                <w:szCs w:val="20"/>
              </w:rPr>
              <w:t>Journal of Food Science and Technology ,1-11</w:t>
            </w:r>
          </w:p>
          <w:p w:rsidR="00A7344C" w:rsidRPr="002724C5" w:rsidRDefault="00A7344C" w:rsidP="00AB3CDA">
            <w:pPr>
              <w:tabs>
                <w:tab w:val="left" w:pos="-9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C5">
              <w:rPr>
                <w:rFonts w:ascii="Times New Roman" w:hAnsi="Times New Roman"/>
                <w:sz w:val="20"/>
                <w:szCs w:val="20"/>
              </w:rPr>
              <w:t>9.12</w:t>
            </w:r>
          </w:p>
        </w:tc>
      </w:tr>
      <w:tr w:rsidR="00A7344C" w:rsidRPr="002724C5" w:rsidTr="00AB3CDA">
        <w:trPr>
          <w:trHeight w:val="9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2724C5" w:rsidRDefault="00A7344C" w:rsidP="00AB3CDA">
            <w:pPr>
              <w:spacing w:after="0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724C5">
              <w:rPr>
                <w:rFonts w:ascii="Times New Roman" w:hAnsi="Times New Roman"/>
                <w:color w:val="0D0D0D"/>
                <w:sz w:val="20"/>
                <w:szCs w:val="20"/>
              </w:rPr>
              <w:t>Shams, R..,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  <w:r w:rsidRPr="002724C5">
              <w:rPr>
                <w:rFonts w:ascii="Times New Roman" w:hAnsi="Times New Roman"/>
                <w:b/>
                <w:color w:val="0D0D0D"/>
                <w:sz w:val="20"/>
                <w:szCs w:val="20"/>
                <w:shd w:val="clear" w:color="auto" w:fill="FFFFFF"/>
              </w:rPr>
              <w:t>Singh, J.,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 xml:space="preserve"> Dash, K. K., Dar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, H. A. and Kovacs, B. (2023). Effect of Maltodextrin and Soy protein Isolate on Physico-chemical and Flow properties of Button Mushroom Powder. </w:t>
            </w:r>
            <w:r w:rsidRPr="002724C5">
              <w:rPr>
                <w:rFonts w:ascii="Times New Roman" w:hAnsi="Times New Roman"/>
                <w:i/>
                <w:color w:val="0D0D0D"/>
                <w:sz w:val="20"/>
                <w:szCs w:val="20"/>
              </w:rPr>
              <w:t>Frontiers in Nutrition</w:t>
            </w:r>
            <w:r w:rsidRPr="002724C5">
              <w:rPr>
                <w:rFonts w:ascii="Times New Roman" w:hAnsi="Times New Roman"/>
                <w:color w:val="0D0D0D"/>
                <w:sz w:val="20"/>
                <w:szCs w:val="20"/>
              </w:rPr>
              <w:t>, 1029.</w:t>
            </w:r>
          </w:p>
          <w:p w:rsidR="00A7344C" w:rsidRPr="002724C5" w:rsidRDefault="00A7344C" w:rsidP="00AB3CDA">
            <w:pPr>
              <w:tabs>
                <w:tab w:val="left" w:pos="-90"/>
              </w:tabs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4C" w:rsidRPr="002724C5" w:rsidRDefault="00A7344C" w:rsidP="00AB3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C5">
              <w:rPr>
                <w:rFonts w:ascii="Times New Roman" w:hAnsi="Times New Roman"/>
                <w:sz w:val="20"/>
                <w:szCs w:val="20"/>
              </w:rPr>
              <w:t>12.59</w:t>
            </w:r>
          </w:p>
        </w:tc>
      </w:tr>
    </w:tbl>
    <w:p w:rsidR="00A7344C" w:rsidRDefault="00A7344C" w:rsidP="00A7344C">
      <w:pPr>
        <w:pStyle w:val="ListParagraph"/>
        <w:widowControl/>
        <w:numPr>
          <w:ilvl w:val="0"/>
          <w:numId w:val="1"/>
        </w:numPr>
        <w:spacing w:after="200" w:line="276" w:lineRule="auto"/>
        <w:jc w:val="left"/>
        <w:rPr>
          <w:b/>
          <w:sz w:val="20"/>
        </w:rPr>
      </w:pPr>
      <w:r>
        <w:rPr>
          <w:bCs/>
          <w:sz w:val="20"/>
        </w:rPr>
        <w:lastRenderedPageBreak/>
        <w:t>Member in Board of studies for Faculty of post graduate studies for SKUAST-J, Vide University order No.39 (Acad) of 2023  Dated  10-07- 2023.</w:t>
      </w:r>
    </w:p>
    <w:p w:rsidR="00A7344C" w:rsidRDefault="00A7344C" w:rsidP="00A7344C">
      <w:pPr>
        <w:pStyle w:val="ListParagraph"/>
        <w:widowControl/>
        <w:numPr>
          <w:ilvl w:val="0"/>
          <w:numId w:val="1"/>
        </w:numPr>
        <w:spacing w:after="200" w:line="360" w:lineRule="auto"/>
        <w:rPr>
          <w:bCs/>
          <w:sz w:val="20"/>
        </w:rPr>
      </w:pPr>
      <w:r>
        <w:rPr>
          <w:bCs/>
          <w:sz w:val="20"/>
        </w:rPr>
        <w:t>Member in Board of studies for Faculty of post graduate studies for SKUAST-J, Vide University order No.40 (Acad) of 2023  Dated  10-07- 2023.</w:t>
      </w:r>
    </w:p>
    <w:p w:rsidR="00A7344C" w:rsidRDefault="00A7344C" w:rsidP="00A7344C">
      <w:pPr>
        <w:pStyle w:val="ListParagraph"/>
        <w:widowControl/>
        <w:numPr>
          <w:ilvl w:val="0"/>
          <w:numId w:val="1"/>
        </w:numPr>
        <w:spacing w:after="200" w:line="360" w:lineRule="auto"/>
        <w:rPr>
          <w:bCs/>
          <w:color w:val="000000"/>
          <w:sz w:val="20"/>
        </w:rPr>
      </w:pPr>
      <w:r>
        <w:rPr>
          <w:bCs/>
          <w:color w:val="000000"/>
          <w:sz w:val="20"/>
        </w:rPr>
        <w:t>Acted as Course reviewer for E-learning of 4 UG course B.Sc</w:t>
      </w:r>
      <w:proofErr w:type="gramStart"/>
      <w:r>
        <w:rPr>
          <w:bCs/>
          <w:color w:val="000000"/>
          <w:sz w:val="20"/>
        </w:rPr>
        <w:t>.(</w:t>
      </w:r>
      <w:proofErr w:type="gramEnd"/>
      <w:r>
        <w:rPr>
          <w:bCs/>
          <w:color w:val="000000"/>
          <w:sz w:val="20"/>
        </w:rPr>
        <w:t>Horticulture) HC27.</w:t>
      </w:r>
    </w:p>
    <w:p w:rsidR="00A7344C" w:rsidRDefault="00A7344C" w:rsidP="00A7344C">
      <w:pPr>
        <w:pStyle w:val="ListParagraph"/>
        <w:widowControl/>
        <w:numPr>
          <w:ilvl w:val="0"/>
          <w:numId w:val="1"/>
        </w:numPr>
        <w:spacing w:after="200" w:line="360" w:lineRule="auto"/>
        <w:rPr>
          <w:bCs/>
          <w:color w:val="FF0000"/>
          <w:sz w:val="20"/>
        </w:rPr>
      </w:pPr>
      <w:r>
        <w:rPr>
          <w:bCs/>
          <w:color w:val="000000"/>
          <w:sz w:val="20"/>
        </w:rPr>
        <w:t xml:space="preserve">Acted as external subject expert in Food Science &amp; Technology, Cluster University Jammu </w:t>
      </w:r>
      <w:proofErr w:type="gramStart"/>
      <w:r>
        <w:rPr>
          <w:bCs/>
          <w:color w:val="000000"/>
          <w:sz w:val="20"/>
        </w:rPr>
        <w:t>vide ;letter</w:t>
      </w:r>
      <w:proofErr w:type="gramEnd"/>
      <w:r>
        <w:rPr>
          <w:bCs/>
          <w:color w:val="000000"/>
          <w:sz w:val="20"/>
        </w:rPr>
        <w:t xml:space="preserve"> no. CLUJ/Acad/2019/3887-3800 dated 28-01-2019</w:t>
      </w:r>
    </w:p>
    <w:p w:rsidR="00A7344C" w:rsidRDefault="00A7344C" w:rsidP="00A7344C">
      <w:pPr>
        <w:pStyle w:val="ListParagraph"/>
        <w:widowControl/>
        <w:numPr>
          <w:ilvl w:val="0"/>
          <w:numId w:val="2"/>
        </w:numPr>
        <w:spacing w:after="200" w:line="360" w:lineRule="auto"/>
        <w:rPr>
          <w:bCs/>
          <w:color w:val="000000"/>
          <w:sz w:val="20"/>
        </w:rPr>
      </w:pPr>
      <w:r>
        <w:rPr>
          <w:b/>
          <w:bCs/>
          <w:color w:val="000000"/>
          <w:sz w:val="20"/>
        </w:rPr>
        <w:t>No. of students passed out</w:t>
      </w:r>
      <w:r>
        <w:rPr>
          <w:bCs/>
          <w:color w:val="000000"/>
          <w:sz w:val="20"/>
        </w:rPr>
        <w:t xml:space="preserve">                                                </w:t>
      </w:r>
      <w:r>
        <w:rPr>
          <w:b/>
          <w:bCs/>
          <w:color w:val="000000"/>
          <w:sz w:val="20"/>
        </w:rPr>
        <w:t>At present students</w:t>
      </w:r>
      <w:r>
        <w:rPr>
          <w:bCs/>
          <w:color w:val="000000"/>
          <w:sz w:val="20"/>
        </w:rPr>
        <w:t xml:space="preserve"> </w:t>
      </w:r>
    </w:p>
    <w:p w:rsidR="00A7344C" w:rsidRDefault="00A7344C" w:rsidP="00A7344C">
      <w:pPr>
        <w:pStyle w:val="ListParagraph"/>
        <w:spacing w:line="360" w:lineRule="auto"/>
        <w:rPr>
          <w:bCs/>
          <w:color w:val="000000"/>
          <w:sz w:val="20"/>
        </w:rPr>
      </w:pPr>
      <w:r>
        <w:rPr>
          <w:bCs/>
          <w:color w:val="000000"/>
          <w:sz w:val="20"/>
        </w:rPr>
        <w:t>M.sc - 12                        Ph.D - 05                                   M.sc - 02                Ph.D - 03</w:t>
      </w:r>
    </w:p>
    <w:p w:rsidR="00A7344C" w:rsidRDefault="00A7344C" w:rsidP="00A7344C">
      <w:pPr>
        <w:pStyle w:val="ListParagraph"/>
        <w:spacing w:line="360" w:lineRule="auto"/>
        <w:rPr>
          <w:bCs/>
          <w:color w:val="000000"/>
          <w:sz w:val="20"/>
        </w:rPr>
      </w:pPr>
    </w:p>
    <w:p w:rsidR="00A7344C" w:rsidRDefault="00A7344C" w:rsidP="00A7344C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Projects as Co - PI</w:t>
      </w:r>
    </w:p>
    <w:p w:rsidR="00A7344C" w:rsidRDefault="00A7344C" w:rsidP="00A7344C">
      <w:pPr>
        <w:pStyle w:val="ListParagraph"/>
        <w:widowControl/>
        <w:numPr>
          <w:ilvl w:val="0"/>
          <w:numId w:val="2"/>
        </w:numPr>
        <w:spacing w:after="200" w:line="276" w:lineRule="auto"/>
        <w:jc w:val="left"/>
        <w:rPr>
          <w:b/>
          <w:bCs/>
          <w:sz w:val="20"/>
        </w:rPr>
      </w:pPr>
      <w:r>
        <w:rPr>
          <w:b/>
          <w:bCs/>
          <w:sz w:val="20"/>
        </w:rPr>
        <w:t>Externally Funded Projects (on going) along with budget =  2  Nos</w:t>
      </w:r>
    </w:p>
    <w:p w:rsidR="00A7344C" w:rsidRDefault="00A7344C" w:rsidP="00A7344C">
      <w:pPr>
        <w:pStyle w:val="ListParagraph"/>
        <w:rPr>
          <w:b/>
          <w:bCs/>
          <w:sz w:val="20"/>
        </w:rPr>
      </w:pPr>
    </w:p>
    <w:p w:rsidR="00A7344C" w:rsidRDefault="00A7344C" w:rsidP="00A7344C">
      <w:pPr>
        <w:pStyle w:val="ListParagraph"/>
        <w:widowControl/>
        <w:numPr>
          <w:ilvl w:val="0"/>
          <w:numId w:val="3"/>
        </w:numPr>
        <w:jc w:val="left"/>
        <w:rPr>
          <w:sz w:val="20"/>
        </w:rPr>
      </w:pPr>
      <w:r>
        <w:rPr>
          <w:sz w:val="20"/>
        </w:rPr>
        <w:t>Walnut Processing and Packaging Centre at Bhaderwah, Doda, Jammu (NABARD)</w:t>
      </w:r>
    </w:p>
    <w:p w:rsidR="00A7344C" w:rsidRDefault="00A7344C" w:rsidP="00A7344C">
      <w:pPr>
        <w:ind w:first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Budget = Rs. 372.00 Lakhs</w:t>
      </w:r>
    </w:p>
    <w:p w:rsidR="00A7344C" w:rsidRDefault="00A7344C" w:rsidP="00A7344C">
      <w:pPr>
        <w:pStyle w:val="ListParagraph"/>
        <w:widowControl/>
        <w:numPr>
          <w:ilvl w:val="0"/>
          <w:numId w:val="3"/>
        </w:numPr>
        <w:jc w:val="left"/>
        <w:rPr>
          <w:sz w:val="20"/>
        </w:rPr>
      </w:pPr>
      <w:r>
        <w:rPr>
          <w:sz w:val="20"/>
        </w:rPr>
        <w:t>Development of Rainfed Areas of J&amp;K (UT) (HADP)</w:t>
      </w:r>
    </w:p>
    <w:p w:rsidR="00A7344C" w:rsidRDefault="00A7344C" w:rsidP="00A7344C">
      <w:pPr>
        <w:ind w:first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Budget = Rs. 304.35 Lakhs</w:t>
      </w:r>
    </w:p>
    <w:p w:rsidR="00A7344C" w:rsidRDefault="00A7344C" w:rsidP="00A7344C">
      <w:pPr>
        <w:pStyle w:val="ListParagraph"/>
        <w:spacing w:line="360" w:lineRule="auto"/>
        <w:rPr>
          <w:bCs/>
          <w:color w:val="FF0000"/>
          <w:sz w:val="20"/>
        </w:rPr>
      </w:pPr>
    </w:p>
    <w:p w:rsidR="00960932" w:rsidRDefault="00960932"/>
    <w:sectPr w:rsidR="00960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D1BC8"/>
    <w:multiLevelType w:val="hybridMultilevel"/>
    <w:tmpl w:val="EA7E9C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403659"/>
    <w:multiLevelType w:val="hybridMultilevel"/>
    <w:tmpl w:val="07F47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7C6FC3"/>
    <w:multiLevelType w:val="hybridMultilevel"/>
    <w:tmpl w:val="71C652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A7344C"/>
    <w:rsid w:val="00960932"/>
    <w:rsid w:val="00A7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6 List Paragraph,Citation List,List Paragraph1,1.1.1_List Paragraph,List_Paragraph,Multilevel para_II,Colorful List - Accent 1 Char,1.1.1_List Paragraph Char,List_Paragraph Char,Multilevel para_II Char,List Paragraph Char Char Char Char,Li"/>
    <w:basedOn w:val="Normal"/>
    <w:link w:val="ListParagraphChar"/>
    <w:uiPriority w:val="34"/>
    <w:qFormat/>
    <w:rsid w:val="00A7344C"/>
    <w:pPr>
      <w:widowControl w:val="0"/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customStyle="1" w:styleId="ListParagraphChar">
    <w:name w:val="List Paragraph Char"/>
    <w:aliases w:val="06 List Paragraph Char,Citation List Char,List Paragraph1 Char,1.1.1_List Paragraph Char1,List_Paragraph Char1,Multilevel para_II Char1,Colorful List - Accent 1 Char Char,1.1.1_List Paragraph Char Char,List_Paragraph Char Char,Li Char"/>
    <w:basedOn w:val="DefaultParagraphFont"/>
    <w:link w:val="ListParagraph"/>
    <w:uiPriority w:val="34"/>
    <w:qFormat/>
    <w:locked/>
    <w:rsid w:val="00A7344C"/>
    <w:rPr>
      <w:rFonts w:ascii="Times New Roman" w:eastAsia="SimSun" w:hAnsi="Times New Roman" w:cs="Times New Roman"/>
      <w:kern w:val="2"/>
      <w:sz w:val="21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2024-09-30T09:41:00Z</dcterms:created>
  <dcterms:modified xsi:type="dcterms:W3CDTF">2024-09-30T09:41:00Z</dcterms:modified>
</cp:coreProperties>
</file>